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№</w:t>
      </w:r>
      <w:r>
        <w:rPr>
          <w:rFonts w:ascii="Times New Roman" w:eastAsia="Times New Roman" w:hAnsi="Times New Roman" w:cs="Times New Roman"/>
          <w:sz w:val="26"/>
          <w:szCs w:val="26"/>
        </w:rPr>
        <w:t>5-</w:t>
      </w:r>
      <w:r>
        <w:rPr>
          <w:rFonts w:ascii="Times New Roman" w:eastAsia="Times New Roman" w:hAnsi="Times New Roman" w:cs="Times New Roman"/>
          <w:sz w:val="26"/>
          <w:szCs w:val="26"/>
        </w:rPr>
        <w:t>887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/260</w:t>
      </w:r>
      <w:r>
        <w:rPr>
          <w:rFonts w:ascii="Times New Roman" w:eastAsia="Times New Roman" w:hAnsi="Times New Roman" w:cs="Times New Roman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sz w:val="26"/>
          <w:szCs w:val="26"/>
        </w:rPr>
        <w:t>/202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</w:p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УИД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86</w:t>
      </w:r>
      <w:r>
        <w:rPr>
          <w:rFonts w:ascii="Times New Roman" w:eastAsia="Times New Roman" w:hAnsi="Times New Roman" w:cs="Times New Roman"/>
          <w:sz w:val="26"/>
          <w:szCs w:val="26"/>
        </w:rPr>
        <w:t>MS0057-01-2025-002774-16</w:t>
      </w:r>
    </w:p>
    <w:p>
      <w:pPr>
        <w:spacing w:before="0" w:after="0"/>
        <w:jc w:val="right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П О С Т А Н О В Л Е Н И Е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28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мая 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года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город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Исполняющий обязанности мирового судьи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Сургута Ханты-Мансийского автономного округа – Югры Романова И.А., расположенного по адресу: Тюменская область, г. Сургут, ул. Гагарина д. 9 каб. 410,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  <w:r>
        <w:rPr>
          <w:rFonts w:ascii="Times New Roman" w:eastAsia="Times New Roman" w:hAnsi="Times New Roman" w:cs="Times New Roman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ассмотрев материалы дела об административном правонарушении, предусмотренном ст. 15.5 КоАП РФ, в отношении должностного лица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  <w:r>
        <w:rPr>
          <w:rFonts w:ascii="Times New Roman" w:eastAsia="Times New Roman" w:hAnsi="Times New Roman" w:cs="Times New Roman"/>
          <w:sz w:val="26"/>
          <w:szCs w:val="26"/>
        </w:rPr>
        <w:t>Лынника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Андрея Михайловича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UserDefinedgrp-21rplc-1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26 </w:t>
      </w:r>
      <w:r>
        <w:rPr>
          <w:rFonts w:ascii="Times New Roman" w:eastAsia="Times New Roman" w:hAnsi="Times New Roman" w:cs="Times New Roman"/>
          <w:sz w:val="26"/>
          <w:szCs w:val="26"/>
        </w:rPr>
        <w:t>июля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г. </w:t>
      </w:r>
      <w:r>
        <w:rPr>
          <w:rFonts w:ascii="Times New Roman" w:eastAsia="Times New Roman" w:hAnsi="Times New Roman" w:cs="Times New Roman"/>
          <w:sz w:val="26"/>
          <w:szCs w:val="26"/>
        </w:rPr>
        <w:t>Лынник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А.М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являясь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руководителем </w:t>
      </w:r>
      <w:r>
        <w:rPr>
          <w:rFonts w:ascii="Times New Roman" w:eastAsia="Times New Roman" w:hAnsi="Times New Roman" w:cs="Times New Roman"/>
          <w:sz w:val="26"/>
          <w:szCs w:val="26"/>
        </w:rPr>
        <w:t>ЧОП «ДАНИИЛ</w:t>
      </w:r>
      <w:r>
        <w:rPr>
          <w:rFonts w:ascii="Times New Roman" w:eastAsia="Times New Roman" w:hAnsi="Times New Roman" w:cs="Times New Roman"/>
          <w:sz w:val="26"/>
          <w:szCs w:val="26"/>
        </w:rPr>
        <w:t>»,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расположенного по адресу: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г. Сургут,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ул. </w:t>
      </w:r>
      <w:r>
        <w:rPr>
          <w:rFonts w:ascii="Times New Roman" w:eastAsia="Times New Roman" w:hAnsi="Times New Roman" w:cs="Times New Roman"/>
          <w:sz w:val="26"/>
          <w:szCs w:val="26"/>
        </w:rPr>
        <w:t>Маяковского д.22 юлок 3 этаж 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представил в установленный срок расчет по страховым взносам за </w:t>
      </w:r>
      <w:r>
        <w:rPr>
          <w:rFonts w:ascii="Times New Roman" w:eastAsia="Times New Roman" w:hAnsi="Times New Roman" w:cs="Times New Roman"/>
          <w:sz w:val="26"/>
          <w:szCs w:val="26"/>
        </w:rPr>
        <w:t>06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месяцев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года, срок представления которого не позднее 25 </w:t>
      </w:r>
      <w:r>
        <w:rPr>
          <w:rFonts w:ascii="Times New Roman" w:eastAsia="Times New Roman" w:hAnsi="Times New Roman" w:cs="Times New Roman"/>
          <w:sz w:val="26"/>
          <w:szCs w:val="26"/>
        </w:rPr>
        <w:t>июля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2024</w:t>
      </w:r>
      <w:r>
        <w:rPr>
          <w:rFonts w:ascii="Times New Roman" w:eastAsia="Times New Roman" w:hAnsi="Times New Roman" w:cs="Times New Roman"/>
          <w:sz w:val="26"/>
          <w:szCs w:val="26"/>
        </w:rPr>
        <w:t>г.</w:t>
      </w:r>
      <w:r>
        <w:rPr>
          <w:rFonts w:ascii="Times New Roman" w:eastAsia="Times New Roman" w:hAnsi="Times New Roman" w:cs="Times New Roman"/>
          <w:spacing w:val="6"/>
          <w:sz w:val="26"/>
          <w:szCs w:val="26"/>
        </w:rPr>
        <w:t xml:space="preserve"> В результате</w:t>
      </w:r>
      <w:r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pacing w:val="3"/>
          <w:sz w:val="26"/>
          <w:szCs w:val="26"/>
        </w:rPr>
        <w:t>чего допустил</w:t>
      </w:r>
      <w:r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нарушение, предусмотренное п.п.4 п.1 ст. 23, п.7 ст. </w:t>
      </w:r>
      <w:r>
        <w:rPr>
          <w:rFonts w:ascii="Times New Roman" w:eastAsia="Times New Roman" w:hAnsi="Times New Roman" w:cs="Times New Roman"/>
          <w:spacing w:val="3"/>
          <w:sz w:val="26"/>
          <w:szCs w:val="26"/>
        </w:rPr>
        <w:t>431</w:t>
      </w:r>
      <w:r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pacing w:val="3"/>
          <w:sz w:val="26"/>
          <w:szCs w:val="26"/>
        </w:rPr>
        <w:t>НК</w:t>
      </w:r>
      <w:r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РФ. </w:t>
      </w:r>
      <w:r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Должностное лицо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Лынник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А.М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при </w:t>
      </w:r>
      <w:r>
        <w:rPr>
          <w:rFonts w:ascii="Times New Roman" w:eastAsia="Times New Roman" w:hAnsi="Times New Roman" w:cs="Times New Roman"/>
          <w:sz w:val="26"/>
          <w:szCs w:val="26"/>
        </w:rPr>
        <w:t>рассмотрении дела не участвовал</w:t>
      </w:r>
      <w:r>
        <w:rPr>
          <w:rFonts w:ascii="Times New Roman" w:eastAsia="Times New Roman" w:hAnsi="Times New Roman" w:cs="Times New Roman"/>
          <w:sz w:val="26"/>
          <w:szCs w:val="26"/>
        </w:rPr>
        <w:t>, о времени и месте рассмотрения дела извещен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судебной повесткой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</w:t>
      </w:r>
      <w:r>
        <w:rPr>
          <w:rFonts w:ascii="Times New Roman" w:eastAsia="Times New Roman" w:hAnsi="Times New Roman" w:cs="Times New Roman"/>
          <w:sz w:val="26"/>
          <w:szCs w:val="26"/>
        </w:rPr>
        <w:t>оответствии с ч. 2 ст. 25.1 КоАП РФ суд считает возможным рассмотреть дело в отсутствие должностного лица, которого считает извещенным о времени и месте судебного рассмотрения дела.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доказательство виновности </w:t>
      </w:r>
      <w:r>
        <w:rPr>
          <w:rFonts w:ascii="Times New Roman" w:eastAsia="Times New Roman" w:hAnsi="Times New Roman" w:cs="Times New Roman"/>
          <w:sz w:val="26"/>
          <w:szCs w:val="26"/>
        </w:rPr>
        <w:t>Лынника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А.М</w:t>
      </w:r>
      <w:r>
        <w:rPr>
          <w:rFonts w:ascii="Times New Roman" w:eastAsia="Times New Roman" w:hAnsi="Times New Roman" w:cs="Times New Roman"/>
          <w:sz w:val="26"/>
          <w:szCs w:val="26"/>
        </w:rPr>
        <w:t>.,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совершении правонарушения суду представлены </w:t>
      </w:r>
      <w:r>
        <w:rPr>
          <w:rFonts w:ascii="Times New Roman" w:eastAsia="Times New Roman" w:hAnsi="Times New Roman" w:cs="Times New Roman"/>
          <w:sz w:val="26"/>
          <w:szCs w:val="26"/>
        </w:rPr>
        <w:t>следующие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документы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протокол об ад</w:t>
      </w:r>
      <w:r>
        <w:rPr>
          <w:rFonts w:ascii="Times New Roman" w:eastAsia="Times New Roman" w:hAnsi="Times New Roman" w:cs="Times New Roman"/>
          <w:sz w:val="26"/>
          <w:szCs w:val="26"/>
        </w:rPr>
        <w:t>министративном правонарушении №</w:t>
      </w:r>
      <w:r>
        <w:rPr>
          <w:rFonts w:ascii="Times New Roman" w:eastAsia="Times New Roman" w:hAnsi="Times New Roman" w:cs="Times New Roman"/>
          <w:sz w:val="26"/>
          <w:szCs w:val="26"/>
        </w:rPr>
        <w:t>25903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</w:rPr>
        <w:t>21</w:t>
      </w:r>
      <w:r>
        <w:rPr>
          <w:rFonts w:ascii="Times New Roman" w:eastAsia="Times New Roman" w:hAnsi="Times New Roman" w:cs="Times New Roman"/>
          <w:sz w:val="26"/>
          <w:szCs w:val="26"/>
        </w:rPr>
        <w:t>.04.2025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г.;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</w:rPr>
        <w:t>справка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согласно которой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расчет по страховым взносам за </w:t>
      </w:r>
      <w:r>
        <w:rPr>
          <w:rFonts w:ascii="Times New Roman" w:eastAsia="Times New Roman" w:hAnsi="Times New Roman" w:cs="Times New Roman"/>
          <w:sz w:val="26"/>
          <w:szCs w:val="26"/>
        </w:rPr>
        <w:t>06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месяцев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ЧОП «ДАНИИЛ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» </w:t>
      </w:r>
      <w:r>
        <w:rPr>
          <w:rFonts w:ascii="Times New Roman" w:eastAsia="Times New Roman" w:hAnsi="Times New Roman" w:cs="Times New Roman"/>
          <w:sz w:val="26"/>
          <w:szCs w:val="26"/>
        </w:rPr>
        <w:t>в налоговый орган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не представлен;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-выписка из Единого государственного реестра юридических лиц 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>ЧОП «ДАНИИЛ</w:t>
      </w:r>
      <w:r>
        <w:rPr>
          <w:rFonts w:ascii="Times New Roman" w:eastAsia="Times New Roman" w:hAnsi="Times New Roman" w:cs="Times New Roman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согласно которой </w:t>
      </w:r>
      <w:r>
        <w:rPr>
          <w:rFonts w:ascii="Times New Roman" w:eastAsia="Times New Roman" w:hAnsi="Times New Roman" w:cs="Times New Roman"/>
          <w:sz w:val="26"/>
          <w:szCs w:val="26"/>
        </w:rPr>
        <w:t>Лынник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А.М</w:t>
      </w:r>
      <w:r>
        <w:rPr>
          <w:rFonts w:ascii="Times New Roman" w:eastAsia="Times New Roman" w:hAnsi="Times New Roman" w:cs="Times New Roman"/>
          <w:sz w:val="26"/>
          <w:szCs w:val="26"/>
        </w:rPr>
        <w:t>.,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является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руководителем </w:t>
      </w:r>
      <w:r>
        <w:rPr>
          <w:rFonts w:ascii="Times New Roman" w:eastAsia="Times New Roman" w:hAnsi="Times New Roman" w:cs="Times New Roman"/>
          <w:sz w:val="26"/>
          <w:szCs w:val="26"/>
        </w:rPr>
        <w:t>юридического лица.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Указанные документы являются относимыми и допустимыми доказательствами, так как составлены уполномоченными на то лицами, надлежащим образом оформлены и полностью согласуются между собой.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</w:t>
      </w:r>
      <w:r>
        <w:rPr>
          <w:rFonts w:ascii="Times New Roman" w:eastAsia="Times New Roman" w:hAnsi="Times New Roman" w:cs="Times New Roman"/>
          <w:sz w:val="26"/>
          <w:szCs w:val="26"/>
        </w:rPr>
        <w:t>пп</w:t>
      </w:r>
      <w:r>
        <w:rPr>
          <w:rFonts w:ascii="Times New Roman" w:eastAsia="Times New Roman" w:hAnsi="Times New Roman" w:cs="Times New Roman"/>
          <w:sz w:val="26"/>
          <w:szCs w:val="26"/>
        </w:rPr>
        <w:t>. 4 п. 1 ст. 23 НК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Согласно п.7 ст.431 НК РФ Плательщики, указанные в подпункте 1 пункта 1 статьи 419 настоящего Кодекса (за исключением физических лиц, производящих выплаты, указанные в подпункте 3 пункта 3 статьи 422 настоящего Кодекса), представляют расчет по страховым взносам не позднее 25-го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Статьей 2.4 Кодекса РФ об административных правонарушениях предусмотрено, что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Таким образом, именно руководитель организации является ответственным за своевременное представление расчета по страховым взносам в налоговый орган.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Суд квалифицирует действия должностного лица </w:t>
      </w:r>
      <w:r>
        <w:rPr>
          <w:rFonts w:ascii="Times New Roman" w:eastAsia="Times New Roman" w:hAnsi="Times New Roman" w:cs="Times New Roman"/>
          <w:sz w:val="26"/>
          <w:szCs w:val="26"/>
        </w:rPr>
        <w:t>Лынника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по ст. 15.5 Кодекса РФ об административных правонарушениях – нарушение установленных законодательством о налогах и сборах сроков представления расчета по страховым взносам в налоговый орган по месту учета.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Срок давности привлечения к административной ответственности не истек, протокол об административном правонарушении и другие материалы дела составлены в соответствии с требованиями закона, правомочным лицом.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 назначении административного наказания, суд учитывает характер совершенного административного правонарушения, личность виновного, его имущественное положение, обстоятельства смягчающие и отягчающие административную ответственность.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исключающих производство по делу, не имеется.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предусмотренных ст. 4.2, ст. </w:t>
      </w:r>
      <w:r>
        <w:rPr>
          <w:rFonts w:ascii="Times New Roman" w:eastAsia="Times New Roman" w:hAnsi="Times New Roman" w:cs="Times New Roman"/>
          <w:sz w:val="26"/>
          <w:szCs w:val="26"/>
        </w:rPr>
        <w:t>4.3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КоАП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РФ, смягчающих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 отягчающих административную ответственность, суд не усматривает.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обсуждении вопроса о назначении вида и размера наказания, суд принимает во внимание обстоятельства совершения виновным лицом административного правонарушения, и полагает необходимым назначить административное наказание в виде предупреждения, поскольку должностным лицом совершено административное правонарушение впервые, отсутствует причинение вреда или возникновение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 данный вид наказания является справедливым и соразмерным содеянному.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 основании выше изложенного, </w:t>
      </w:r>
      <w:r>
        <w:rPr>
          <w:rFonts w:ascii="Times New Roman" w:eastAsia="Times New Roman" w:hAnsi="Times New Roman" w:cs="Times New Roman"/>
          <w:sz w:val="26"/>
          <w:szCs w:val="26"/>
        </w:rPr>
        <w:t>руководствуясь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ст.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29.9-29.11 КоАП РФ, мировой судья</w:t>
      </w:r>
    </w:p>
    <w:p>
      <w:pPr>
        <w:spacing w:before="0" w:after="0"/>
        <w:ind w:firstLine="567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Должностное лицо </w:t>
      </w:r>
      <w:r>
        <w:rPr>
          <w:rFonts w:ascii="Times New Roman" w:eastAsia="Times New Roman" w:hAnsi="Times New Roman" w:cs="Times New Roman"/>
          <w:sz w:val="26"/>
          <w:szCs w:val="26"/>
        </w:rPr>
        <w:t>Лынника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Андрея Михайловича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признать виновным в совершении административного правонарушения, предусмотренного ст. 15.5 КоАП РФ, и назначить наказание в виде предупреждения.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городской суд ХМАО-Югры в течение десяти </w:t>
      </w:r>
      <w:r>
        <w:rPr>
          <w:rFonts w:ascii="Times New Roman" w:eastAsia="Times New Roman" w:hAnsi="Times New Roman" w:cs="Times New Roman"/>
          <w:sz w:val="26"/>
          <w:szCs w:val="26"/>
        </w:rPr>
        <w:t>дней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 дня вручения или получения копии постановления через миро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вого судью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Сургута.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И.А. Романова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КОПИЯ ВЕРНА 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И.о</w:t>
      </w:r>
      <w:r>
        <w:rPr>
          <w:rFonts w:ascii="Times New Roman" w:eastAsia="Times New Roman" w:hAnsi="Times New Roman" w:cs="Times New Roman"/>
          <w:sz w:val="20"/>
          <w:szCs w:val="20"/>
        </w:rPr>
        <w:t>. м</w:t>
      </w:r>
      <w:r>
        <w:rPr>
          <w:rFonts w:ascii="Times New Roman" w:eastAsia="Times New Roman" w:hAnsi="Times New Roman" w:cs="Times New Roman"/>
          <w:sz w:val="20"/>
          <w:szCs w:val="20"/>
        </w:rPr>
        <w:t>ировой судья судебного участка №</w:t>
      </w:r>
      <w:r>
        <w:rPr>
          <w:rFonts w:ascii="Times New Roman" w:eastAsia="Times New Roman" w:hAnsi="Times New Roman" w:cs="Times New Roman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Сургутского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ХМАО-Югры ______________________ И.А. Романова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«</w:t>
      </w:r>
      <w:r>
        <w:rPr>
          <w:rFonts w:ascii="Times New Roman" w:eastAsia="Times New Roman" w:hAnsi="Times New Roman" w:cs="Times New Roman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sz w:val="20"/>
          <w:szCs w:val="20"/>
        </w:rPr>
        <w:t>8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» </w:t>
      </w:r>
      <w:r>
        <w:rPr>
          <w:rFonts w:ascii="Times New Roman" w:eastAsia="Times New Roman" w:hAnsi="Times New Roman" w:cs="Times New Roman"/>
          <w:sz w:val="20"/>
          <w:szCs w:val="20"/>
        </w:rPr>
        <w:t>мая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2025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sz w:val="20"/>
          <w:szCs w:val="20"/>
        </w:rPr>
        <w:t>года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20"/>
          <w:szCs w:val="20"/>
        </w:rPr>
        <w:t>887</w:t>
      </w:r>
      <w:r>
        <w:rPr>
          <w:rFonts w:ascii="Times New Roman" w:eastAsia="Times New Roman" w:hAnsi="Times New Roman" w:cs="Times New Roman"/>
          <w:sz w:val="20"/>
          <w:szCs w:val="20"/>
        </w:rPr>
        <w:t>-2606</w:t>
      </w:r>
      <w:r>
        <w:rPr>
          <w:rFonts w:ascii="Times New Roman" w:eastAsia="Times New Roman" w:hAnsi="Times New Roman" w:cs="Times New Roman"/>
          <w:sz w:val="20"/>
          <w:szCs w:val="20"/>
        </w:rPr>
        <w:t>/2025</w:t>
      </w:r>
    </w:p>
    <w:p>
      <w:pPr>
        <w:spacing w:before="0" w:after="0"/>
        <w:ind w:firstLine="708"/>
        <w:jc w:val="both"/>
        <w:rPr>
          <w:sz w:val="20"/>
          <w:szCs w:val="20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1rplc-10">
    <w:name w:val="cat-UserDefined grp-21 rplc-1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